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94E" w:rsidRPr="00C3194E" w:rsidRDefault="00C3194E" w:rsidP="00D70293">
      <w:pPr>
        <w:tabs>
          <w:tab w:val="center" w:pos="7560"/>
          <w:tab w:val="center" w:pos="7920"/>
        </w:tabs>
        <w:jc w:val="both"/>
        <w:rPr>
          <w:b/>
          <w:bCs/>
          <w:noProof/>
          <w:sz w:val="28"/>
          <w:szCs w:val="28"/>
          <w:lang w:val="sr-Latn-RS"/>
        </w:rPr>
      </w:pPr>
    </w:p>
    <w:p w:rsidR="00C3194E" w:rsidRPr="00C3194E" w:rsidRDefault="00C3194E" w:rsidP="00D70293">
      <w:pPr>
        <w:jc w:val="center"/>
        <w:rPr>
          <w:b/>
          <w:noProof/>
          <w:spacing w:val="-4"/>
          <w:sz w:val="28"/>
          <w:szCs w:val="28"/>
          <w:lang w:val="sr-Latn-RS"/>
        </w:rPr>
      </w:pPr>
      <w:r w:rsidRPr="00C3194E">
        <w:rPr>
          <w:b/>
          <w:noProof/>
          <w:spacing w:val="-4"/>
          <w:sz w:val="28"/>
          <w:szCs w:val="28"/>
          <w:lang w:val="sr-Latn-RS"/>
        </w:rPr>
        <w:t>ZAKON</w:t>
      </w:r>
    </w:p>
    <w:p w:rsidR="00C3194E" w:rsidRPr="00C3194E" w:rsidRDefault="00C3194E" w:rsidP="00D70293">
      <w:pPr>
        <w:jc w:val="center"/>
        <w:rPr>
          <w:b/>
          <w:noProof/>
          <w:spacing w:val="-4"/>
          <w:sz w:val="28"/>
          <w:szCs w:val="28"/>
          <w:lang w:val="sr-Latn-RS"/>
        </w:rPr>
      </w:pPr>
      <w:r w:rsidRPr="00C3194E">
        <w:rPr>
          <w:b/>
          <w:noProof/>
          <w:spacing w:val="-4"/>
          <w:sz w:val="28"/>
          <w:szCs w:val="28"/>
          <w:lang w:val="sr-Latn-RS"/>
        </w:rPr>
        <w:t>O IZMJENI ZAKONA O ZADUŽIVANJU, DUGU I GARANCIJAMA</w:t>
      </w:r>
    </w:p>
    <w:p w:rsidR="00C3194E" w:rsidRPr="00C3194E" w:rsidRDefault="00C3194E" w:rsidP="00D70293">
      <w:pPr>
        <w:jc w:val="center"/>
        <w:rPr>
          <w:b/>
          <w:noProof/>
          <w:spacing w:val="-4"/>
          <w:sz w:val="28"/>
          <w:szCs w:val="28"/>
          <w:lang w:val="sr-Latn-RS"/>
        </w:rPr>
      </w:pPr>
      <w:r w:rsidRPr="00C3194E">
        <w:rPr>
          <w:b/>
          <w:noProof/>
          <w:sz w:val="28"/>
          <w:szCs w:val="28"/>
          <w:lang w:val="sr-Latn-RS"/>
        </w:rPr>
        <w:t>REPUBLIKE SRPSKE</w:t>
      </w:r>
    </w:p>
    <w:p w:rsidR="00C3194E" w:rsidRPr="00C3194E" w:rsidRDefault="00C3194E" w:rsidP="00D70293">
      <w:pPr>
        <w:rPr>
          <w:noProof/>
          <w:sz w:val="28"/>
          <w:szCs w:val="28"/>
          <w:lang w:val="sr-Latn-RS"/>
        </w:rPr>
      </w:pPr>
    </w:p>
    <w:p w:rsidR="00C3194E" w:rsidRPr="00C3194E" w:rsidRDefault="00C3194E" w:rsidP="00D70293">
      <w:pPr>
        <w:rPr>
          <w:noProof/>
          <w:lang w:val="sr-Latn-RS"/>
        </w:rPr>
      </w:pPr>
    </w:p>
    <w:p w:rsidR="00C3194E" w:rsidRPr="00C3194E" w:rsidRDefault="00C3194E" w:rsidP="00D70293">
      <w:pPr>
        <w:ind w:hanging="90"/>
        <w:jc w:val="center"/>
        <w:rPr>
          <w:noProof/>
          <w:lang w:val="sr-Latn-RS"/>
        </w:rPr>
      </w:pPr>
      <w:r w:rsidRPr="00C3194E">
        <w:rPr>
          <w:noProof/>
          <w:lang w:val="sr-Latn-RS"/>
        </w:rPr>
        <w:t>Član 1.</w:t>
      </w:r>
    </w:p>
    <w:p w:rsidR="00C3194E" w:rsidRPr="00C3194E" w:rsidRDefault="00C3194E" w:rsidP="00D70293">
      <w:pPr>
        <w:jc w:val="center"/>
        <w:rPr>
          <w:noProof/>
          <w:lang w:val="sr-Latn-RS"/>
        </w:rPr>
      </w:pPr>
    </w:p>
    <w:p w:rsidR="00C3194E" w:rsidRPr="00C3194E" w:rsidRDefault="00C3194E" w:rsidP="00D70293">
      <w:pPr>
        <w:tabs>
          <w:tab w:val="left" w:pos="450"/>
        </w:tabs>
        <w:ind w:firstLine="720"/>
        <w:jc w:val="both"/>
        <w:rPr>
          <w:noProof/>
          <w:lang w:val="sr-Latn-RS"/>
        </w:rPr>
      </w:pPr>
      <w:r w:rsidRPr="00C3194E">
        <w:rPr>
          <w:noProof/>
          <w:lang w:val="sr-Latn-RS"/>
        </w:rPr>
        <w:t xml:space="preserve">U Zakonu o zaduživanju, dugu i garancijama Republike Srpske („Službeni glasnik Republike Srpske“, br. 71/12, 52/14, 114/17 i 131/20) član 17. mijenja se i glasi: </w:t>
      </w:r>
    </w:p>
    <w:p w:rsidR="00C3194E" w:rsidRPr="00C3194E" w:rsidRDefault="00C3194E" w:rsidP="00D70293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color w:val="000000"/>
          <w:lang w:val="sr-Latn-RS"/>
        </w:rPr>
      </w:pPr>
      <w:r w:rsidRPr="00C3194E">
        <w:rPr>
          <w:noProof/>
          <w:lang w:val="sr-Latn-RS"/>
        </w:rPr>
        <w:tab/>
        <w:t>„</w:t>
      </w:r>
      <w:r w:rsidRPr="00C3194E">
        <w:rPr>
          <w:noProof/>
          <w:color w:val="000000"/>
          <w:lang w:val="sr-Latn-RS"/>
        </w:rPr>
        <w:t>(1) Narodna skupština Republike Srpske (u daljem tekstu: Narodna skupština), na prijedlog Vlade, odlučuje o ukupnom kratkoročnom i dugoročnom zaduživanju koje može nastati u toku fiskalne godine, kao i o njegovoj namjeni, a pojedinačne odluke o zaduženju do odobrenih iznosa donosi Vlada, osim u slučaju iz stava 3. ovog člana.</w:t>
      </w:r>
    </w:p>
    <w:p w:rsidR="00C3194E" w:rsidRPr="00C3194E" w:rsidRDefault="00C3194E" w:rsidP="00D70293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color w:val="000000"/>
          <w:lang w:val="sr-Latn-RS"/>
        </w:rPr>
      </w:pPr>
      <w:r w:rsidRPr="00C3194E">
        <w:rPr>
          <w:noProof/>
          <w:color w:val="000000"/>
          <w:lang w:val="sr-Latn-RS"/>
        </w:rPr>
        <w:tab/>
        <w:t>(2) Odluka Vlade iz stava 1. ovog člana sadrži:</w:t>
      </w:r>
    </w:p>
    <w:p w:rsidR="00C3194E" w:rsidRPr="00C3194E" w:rsidRDefault="00C3194E" w:rsidP="00D70293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color w:val="000000"/>
          <w:lang w:val="sr-Latn-RS"/>
        </w:rPr>
      </w:pPr>
      <w:r w:rsidRPr="00C3194E">
        <w:rPr>
          <w:noProof/>
          <w:color w:val="000000"/>
          <w:lang w:val="sr-Latn-RS"/>
        </w:rPr>
        <w:tab/>
        <w:t>a) namjenu i vrstu zaduženja,</w:t>
      </w:r>
    </w:p>
    <w:p w:rsidR="00C3194E" w:rsidRPr="00C3194E" w:rsidRDefault="00C3194E" w:rsidP="00D70293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color w:val="000000"/>
          <w:lang w:val="sr-Latn-RS"/>
        </w:rPr>
      </w:pPr>
      <w:r w:rsidRPr="00C3194E">
        <w:rPr>
          <w:noProof/>
          <w:color w:val="000000"/>
          <w:lang w:val="sr-Latn-RS"/>
        </w:rPr>
        <w:tab/>
        <w:t>b) maksimalni iznos glavnice zaduženja,</w:t>
      </w:r>
    </w:p>
    <w:p w:rsidR="00C3194E" w:rsidRPr="00C3194E" w:rsidRDefault="00C3194E" w:rsidP="00D70293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color w:val="000000"/>
          <w:lang w:val="sr-Latn-RS"/>
        </w:rPr>
      </w:pPr>
      <w:r w:rsidRPr="00C3194E">
        <w:rPr>
          <w:noProof/>
          <w:color w:val="000000"/>
          <w:lang w:val="sr-Latn-RS"/>
        </w:rPr>
        <w:tab/>
        <w:t>v) maksimalnu kamatu i troškove zaduženja,</w:t>
      </w:r>
    </w:p>
    <w:p w:rsidR="00C3194E" w:rsidRPr="00C3194E" w:rsidRDefault="00C3194E" w:rsidP="00D70293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color w:val="000000"/>
          <w:lang w:val="sr-Latn-RS"/>
        </w:rPr>
      </w:pPr>
      <w:r w:rsidRPr="00C3194E">
        <w:rPr>
          <w:noProof/>
          <w:color w:val="000000"/>
          <w:lang w:val="sr-Latn-RS"/>
        </w:rPr>
        <w:tab/>
        <w:t xml:space="preserve">g) dospijeće i uslove otplate glavnice, kamate i drugih troškova, </w:t>
      </w:r>
    </w:p>
    <w:p w:rsidR="00C3194E" w:rsidRPr="00C3194E" w:rsidRDefault="00C3194E" w:rsidP="00D70293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color w:val="000000"/>
          <w:lang w:val="sr-Latn-RS"/>
        </w:rPr>
      </w:pPr>
      <w:r w:rsidRPr="00C3194E">
        <w:rPr>
          <w:noProof/>
          <w:color w:val="000000"/>
          <w:lang w:val="sr-Latn-RS"/>
        </w:rPr>
        <w:tab/>
        <w:t>d) koeficijent stanja duga u vezi sa ograničenjima iz člana 15. ovog zakona,</w:t>
      </w:r>
    </w:p>
    <w:p w:rsidR="00C3194E" w:rsidRPr="00C3194E" w:rsidRDefault="00C3194E" w:rsidP="00D70293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color w:val="000000"/>
          <w:lang w:val="sr-Latn-RS"/>
        </w:rPr>
      </w:pPr>
      <w:r w:rsidRPr="00C3194E">
        <w:rPr>
          <w:noProof/>
          <w:color w:val="000000"/>
          <w:lang w:val="sr-Latn-RS"/>
        </w:rPr>
        <w:tab/>
        <w:t>đ) krajnje korisnike sredstava.</w:t>
      </w:r>
    </w:p>
    <w:p w:rsidR="00C3194E" w:rsidRPr="00C3194E" w:rsidRDefault="00C3194E" w:rsidP="00D70293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color w:val="000000"/>
          <w:lang w:val="sr-Latn-RS"/>
        </w:rPr>
      </w:pPr>
      <w:r w:rsidRPr="00C3194E">
        <w:rPr>
          <w:noProof/>
          <w:color w:val="000000"/>
          <w:lang w:val="sr-Latn-RS"/>
        </w:rPr>
        <w:tab/>
        <w:t>(3) Narodna skupština donosi odluku o odobravanju kapitalne investicije, kao i o maksimalnom iznosu zaduženja za finansiranje te investicije.</w:t>
      </w:r>
    </w:p>
    <w:p w:rsidR="00C3194E" w:rsidRPr="00C3194E" w:rsidRDefault="00C3194E" w:rsidP="00D70293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color w:val="000000"/>
          <w:lang w:val="sr-Latn-RS"/>
        </w:rPr>
      </w:pPr>
      <w:r w:rsidRPr="00C3194E">
        <w:rPr>
          <w:noProof/>
          <w:color w:val="000000"/>
          <w:lang w:val="sr-Latn-RS"/>
        </w:rPr>
        <w:tab/>
        <w:t>(4) Ministarstvo finansija, u saradnji sa resornim ministarstvima, priprema prijedlog odluke o zaduživanju iz stava 3. ovog člana, koji razmatra Vlada i dostavlja ga Narodnoj skupštini na usvajanje.</w:t>
      </w:r>
    </w:p>
    <w:p w:rsidR="00C3194E" w:rsidRPr="00C3194E" w:rsidRDefault="00C3194E" w:rsidP="00D70293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color w:val="000000"/>
          <w:lang w:val="sr-Latn-RS"/>
        </w:rPr>
      </w:pPr>
      <w:r w:rsidRPr="00C3194E">
        <w:rPr>
          <w:noProof/>
          <w:color w:val="000000"/>
          <w:lang w:val="sr-Latn-RS"/>
        </w:rPr>
        <w:tab/>
        <w:t>(5) Odluka iz stava 3. ovog člana sadrži elemente iz stava 2. ovog člana.</w:t>
      </w:r>
    </w:p>
    <w:p w:rsidR="00C3194E" w:rsidRPr="00C3194E" w:rsidRDefault="00C3194E" w:rsidP="00D70293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color w:val="000000"/>
          <w:lang w:val="sr-Latn-RS"/>
        </w:rPr>
      </w:pPr>
      <w:r w:rsidRPr="00C3194E">
        <w:rPr>
          <w:noProof/>
          <w:color w:val="000000"/>
          <w:lang w:val="sr-Latn-RS"/>
        </w:rPr>
        <w:tab/>
        <w:t>(6) Nakon donošenja odluke o zaduženju Republike Srpske u skladu sa ovim članom, ministar finansija ovlašćen je da potpiše kreditni ili projektni sporazum ili ugovor, odnosno odluku i ugovore o emisiji hartija od vrijednosti.</w:t>
      </w:r>
    </w:p>
    <w:p w:rsidR="00C3194E" w:rsidRPr="00C3194E" w:rsidRDefault="00C3194E" w:rsidP="00D70293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color w:val="000000"/>
          <w:lang w:val="sr-Latn-RS"/>
        </w:rPr>
      </w:pPr>
      <w:r w:rsidRPr="00C3194E">
        <w:rPr>
          <w:noProof/>
          <w:color w:val="000000"/>
          <w:lang w:val="sr-Latn-RS"/>
        </w:rPr>
        <w:tab/>
        <w:t>(7) Ministarstvo finansija dostavlja izvještaj o zaduženju Vladi i Narodnoj skupštini u skladu sa propisima koji uređuju budžetski sistem Republike Srpske.“</w:t>
      </w:r>
    </w:p>
    <w:p w:rsidR="00C3194E" w:rsidRPr="00C3194E" w:rsidRDefault="00C3194E" w:rsidP="00D70293">
      <w:pPr>
        <w:tabs>
          <w:tab w:val="left" w:pos="450"/>
        </w:tabs>
        <w:ind w:firstLine="630"/>
        <w:jc w:val="center"/>
        <w:rPr>
          <w:noProof/>
          <w:lang w:val="sr-Latn-RS"/>
        </w:rPr>
      </w:pPr>
    </w:p>
    <w:p w:rsidR="00C3194E" w:rsidRPr="00C3194E" w:rsidRDefault="00C3194E" w:rsidP="00D70293">
      <w:pPr>
        <w:jc w:val="center"/>
        <w:rPr>
          <w:noProof/>
          <w:lang w:val="sr-Latn-RS"/>
        </w:rPr>
      </w:pPr>
      <w:r w:rsidRPr="00C3194E">
        <w:rPr>
          <w:noProof/>
          <w:lang w:val="sr-Latn-RS"/>
        </w:rPr>
        <w:t xml:space="preserve">Član 2. </w:t>
      </w:r>
    </w:p>
    <w:p w:rsidR="00C3194E" w:rsidRPr="00C3194E" w:rsidRDefault="00C3194E" w:rsidP="00D70293">
      <w:pPr>
        <w:tabs>
          <w:tab w:val="left" w:pos="450"/>
        </w:tabs>
        <w:ind w:firstLine="630"/>
        <w:jc w:val="center"/>
        <w:rPr>
          <w:noProof/>
          <w:lang w:val="sr-Latn-RS"/>
        </w:rPr>
      </w:pPr>
    </w:p>
    <w:p w:rsidR="00C3194E" w:rsidRPr="00C3194E" w:rsidRDefault="00C3194E" w:rsidP="00D70293">
      <w:pPr>
        <w:pStyle w:val="BodyText"/>
        <w:ind w:firstLine="720"/>
        <w:rPr>
          <w:rFonts w:ascii="Times New Roman" w:hAnsi="Times New Roman"/>
          <w:noProof/>
          <w:lang w:val="sr-Latn-RS"/>
        </w:rPr>
      </w:pPr>
      <w:r w:rsidRPr="00C3194E">
        <w:rPr>
          <w:rFonts w:ascii="Times New Roman" w:hAnsi="Times New Roman"/>
          <w:noProof/>
          <w:lang w:val="sr-Latn-RS"/>
        </w:rPr>
        <w:t>Ovaj zakon stupa na snagu narednog dana od dana objavljivanja u „Službenom glasniku Republike Srpske“.</w:t>
      </w:r>
    </w:p>
    <w:p w:rsidR="00C3194E" w:rsidRPr="00C3194E" w:rsidRDefault="00C3194E" w:rsidP="00D70293">
      <w:pPr>
        <w:pStyle w:val="BodyText"/>
        <w:jc w:val="center"/>
        <w:rPr>
          <w:rFonts w:ascii="Times New Roman" w:hAnsi="Times New Roman"/>
          <w:b/>
          <w:bCs/>
          <w:noProof/>
          <w:lang w:val="sr-Latn-RS"/>
        </w:rPr>
      </w:pPr>
    </w:p>
    <w:p w:rsidR="00C3194E" w:rsidRPr="00C3194E" w:rsidRDefault="00C3194E" w:rsidP="00D70293">
      <w:pPr>
        <w:tabs>
          <w:tab w:val="center" w:pos="6726"/>
        </w:tabs>
        <w:rPr>
          <w:b/>
          <w:bCs/>
          <w:noProof/>
          <w:lang w:val="sr-Latn-RS"/>
        </w:rPr>
      </w:pPr>
    </w:p>
    <w:p w:rsidR="00C3194E" w:rsidRPr="00C3194E" w:rsidRDefault="00C3194E" w:rsidP="00D70293">
      <w:pPr>
        <w:tabs>
          <w:tab w:val="center" w:pos="7560"/>
        </w:tabs>
        <w:rPr>
          <w:noProof/>
          <w:lang w:val="sr-Latn-RS"/>
        </w:rPr>
      </w:pPr>
      <w:r w:rsidRPr="00C3194E">
        <w:rPr>
          <w:noProof/>
          <w:lang w:val="sr-Latn-RS"/>
        </w:rPr>
        <w:t>Broj: 02/1-021-</w:t>
      </w:r>
      <w:r w:rsidR="00AD4506">
        <w:rPr>
          <w:noProof/>
          <w:lang w:val="sr-Cyrl-BA"/>
        </w:rPr>
        <w:t>287</w:t>
      </w:r>
      <w:r w:rsidRPr="00C3194E">
        <w:rPr>
          <w:noProof/>
          <w:lang w:val="sr-Latn-RS"/>
        </w:rPr>
        <w:t>/21</w:t>
      </w:r>
      <w:r w:rsidRPr="00C3194E">
        <w:rPr>
          <w:noProof/>
          <w:lang w:val="sr-Latn-RS"/>
        </w:rPr>
        <w:tab/>
        <w:t>PREDSJEDNIK</w:t>
      </w:r>
    </w:p>
    <w:p w:rsidR="00C3194E" w:rsidRPr="00C3194E" w:rsidRDefault="00C3194E" w:rsidP="00D70293">
      <w:pPr>
        <w:tabs>
          <w:tab w:val="center" w:pos="7560"/>
        </w:tabs>
        <w:rPr>
          <w:noProof/>
          <w:lang w:val="sr-Latn-RS"/>
        </w:rPr>
      </w:pPr>
      <w:r w:rsidRPr="00C3194E">
        <w:rPr>
          <w:noProof/>
          <w:lang w:val="sr-Latn-RS"/>
        </w:rPr>
        <w:t>Datum: 30. marta 2021.godine</w:t>
      </w:r>
      <w:r w:rsidRPr="00C3194E">
        <w:rPr>
          <w:noProof/>
          <w:lang w:val="sr-Latn-RS"/>
        </w:rPr>
        <w:tab/>
        <w:t>NARODNE S</w:t>
      </w:r>
      <w:bookmarkStart w:id="0" w:name="_GoBack"/>
      <w:bookmarkEnd w:id="0"/>
      <w:r w:rsidRPr="00C3194E">
        <w:rPr>
          <w:noProof/>
          <w:lang w:val="sr-Latn-RS"/>
        </w:rPr>
        <w:t>KUPŠTINE</w:t>
      </w:r>
    </w:p>
    <w:p w:rsidR="00C3194E" w:rsidRPr="00C3194E" w:rsidRDefault="00C3194E" w:rsidP="00D70293">
      <w:pPr>
        <w:tabs>
          <w:tab w:val="center" w:pos="7560"/>
        </w:tabs>
        <w:rPr>
          <w:noProof/>
          <w:lang w:val="sr-Latn-RS"/>
        </w:rPr>
      </w:pPr>
    </w:p>
    <w:p w:rsidR="00C3194E" w:rsidRPr="00C3194E" w:rsidRDefault="00C3194E" w:rsidP="00D70293">
      <w:pPr>
        <w:tabs>
          <w:tab w:val="center" w:pos="7560"/>
        </w:tabs>
        <w:rPr>
          <w:noProof/>
          <w:lang w:val="sr-Latn-RS"/>
        </w:rPr>
      </w:pPr>
      <w:r w:rsidRPr="00C3194E">
        <w:rPr>
          <w:noProof/>
          <w:lang w:val="sr-Latn-RS"/>
        </w:rPr>
        <w:tab/>
        <w:t>Nedeljko Čubrilović</w:t>
      </w:r>
    </w:p>
    <w:p w:rsidR="00C3194E" w:rsidRPr="00C3194E" w:rsidRDefault="00C3194E" w:rsidP="00D70293">
      <w:pPr>
        <w:rPr>
          <w:noProof/>
          <w:lang w:val="sr-Latn-RS"/>
        </w:rPr>
      </w:pPr>
    </w:p>
    <w:p w:rsidR="00C3194E" w:rsidRPr="00C3194E" w:rsidRDefault="00C3194E" w:rsidP="00D70293">
      <w:pPr>
        <w:tabs>
          <w:tab w:val="left" w:pos="450"/>
        </w:tabs>
        <w:ind w:firstLine="630"/>
        <w:jc w:val="both"/>
        <w:rPr>
          <w:noProof/>
          <w:lang w:val="sr-Latn-RS"/>
        </w:rPr>
      </w:pPr>
    </w:p>
    <w:p w:rsidR="00C3194E" w:rsidRPr="00D70293" w:rsidRDefault="00C3194E">
      <w:pPr>
        <w:rPr>
          <w:noProof/>
          <w:lang w:val="sr-Latn-RS"/>
        </w:rPr>
      </w:pPr>
    </w:p>
    <w:sectPr w:rsidR="00C3194E" w:rsidRPr="00D70293" w:rsidSect="00E8030B">
      <w:pgSz w:w="11906" w:h="16838" w:code="9"/>
      <w:pgMar w:top="1872" w:right="1440" w:bottom="1152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H">
    <w:altName w:val="Courier New"/>
    <w:charset w:val="00"/>
    <w:family w:val="roman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6EF"/>
    <w:rsid w:val="002A66EF"/>
    <w:rsid w:val="00552D70"/>
    <w:rsid w:val="008E60ED"/>
    <w:rsid w:val="00962744"/>
    <w:rsid w:val="009F564A"/>
    <w:rsid w:val="00A34DA6"/>
    <w:rsid w:val="00A36B20"/>
    <w:rsid w:val="00A6432B"/>
    <w:rsid w:val="00AB766B"/>
    <w:rsid w:val="00AD4506"/>
    <w:rsid w:val="00BF60DD"/>
    <w:rsid w:val="00C3194E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94E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3194E"/>
    <w:pPr>
      <w:jc w:val="both"/>
    </w:pPr>
    <w:rPr>
      <w:rFonts w:ascii="Times New Roman BH" w:hAnsi="Times New Roman BH"/>
    </w:rPr>
  </w:style>
  <w:style w:type="character" w:customStyle="1" w:styleId="BodyTextChar">
    <w:name w:val="Body Text Char"/>
    <w:basedOn w:val="DefaultParagraphFont"/>
    <w:link w:val="BodyText"/>
    <w:rsid w:val="00C3194E"/>
    <w:rPr>
      <w:rFonts w:ascii="Times New Roman BH" w:eastAsia="Times New Roman" w:hAnsi="Times New Roman BH" w:cs="Times New Roman"/>
    </w:rPr>
  </w:style>
  <w:style w:type="paragraph" w:customStyle="1" w:styleId="Normal1">
    <w:name w:val="Normal1"/>
    <w:basedOn w:val="Normal"/>
    <w:rsid w:val="00C3194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94E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3194E"/>
    <w:pPr>
      <w:jc w:val="both"/>
    </w:pPr>
    <w:rPr>
      <w:rFonts w:ascii="Times New Roman BH" w:hAnsi="Times New Roman BH"/>
    </w:rPr>
  </w:style>
  <w:style w:type="character" w:customStyle="1" w:styleId="BodyTextChar">
    <w:name w:val="Body Text Char"/>
    <w:basedOn w:val="DefaultParagraphFont"/>
    <w:link w:val="BodyText"/>
    <w:rsid w:val="00C3194E"/>
    <w:rPr>
      <w:rFonts w:ascii="Times New Roman BH" w:eastAsia="Times New Roman" w:hAnsi="Times New Roman BH" w:cs="Times New Roman"/>
    </w:rPr>
  </w:style>
  <w:style w:type="paragraph" w:customStyle="1" w:styleId="Normal1">
    <w:name w:val="Normal1"/>
    <w:basedOn w:val="Normal"/>
    <w:rsid w:val="00C3194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cp:lastPrinted>2021-03-31T07:20:00Z</cp:lastPrinted>
  <dcterms:created xsi:type="dcterms:W3CDTF">2021-03-31T07:20:00Z</dcterms:created>
  <dcterms:modified xsi:type="dcterms:W3CDTF">2021-03-31T12:05:00Z</dcterms:modified>
</cp:coreProperties>
</file>